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F7A8" w14:textId="1C82CADA" w:rsidR="00CC2E54" w:rsidRPr="00CC2E54" w:rsidRDefault="00CC2E54" w:rsidP="00CC2E54">
      <w:pPr>
        <w:rPr>
          <w:b/>
          <w:bCs/>
        </w:rPr>
      </w:pPr>
      <w:r w:rsidRPr="00CC2E54">
        <w:rPr>
          <w:b/>
          <w:bCs/>
        </w:rPr>
        <w:t>Facilities, Equipment, and Other Resources</w:t>
      </w:r>
    </w:p>
    <w:p w14:paraId="041FD3C8" w14:textId="30489662" w:rsidR="00CC2E54" w:rsidRPr="00CC2E54" w:rsidRDefault="00CC2E54" w:rsidP="00CC2E54">
      <w:pPr>
        <w:rPr>
          <w:b/>
          <w:bCs/>
        </w:rPr>
      </w:pPr>
      <w:r w:rsidRPr="00CC2E54">
        <w:rPr>
          <w:b/>
          <w:bCs/>
        </w:rPr>
        <w:t>Internal NMSU Resources: High-Performance Computing (HPC)</w:t>
      </w:r>
    </w:p>
    <w:p w14:paraId="540C5AC6" w14:textId="4D77398E" w:rsidR="00CC2E54" w:rsidRPr="00CC2E54" w:rsidRDefault="00CC2E54" w:rsidP="00CC2E54">
      <w:r w:rsidRPr="00CC2E54">
        <w:t>New Mexico State University (NMSU) maintains a modern high-performance computing</w:t>
      </w:r>
      <w:r w:rsidRPr="00CC2E54">
        <w:rPr>
          <w:b/>
          <w:bCs/>
        </w:rPr>
        <w:t xml:space="preserve"> </w:t>
      </w:r>
      <w:r w:rsidRPr="00CC2E54">
        <w:t xml:space="preserve">(HPC) environment on-premise </w:t>
      </w:r>
      <w:r w:rsidR="00C566D0">
        <w:t xml:space="preserve">data storage, </w:t>
      </w:r>
      <w:r w:rsidRPr="00CC2E54">
        <w:t>GPU</w:t>
      </w:r>
      <w:r w:rsidR="00C566D0">
        <w:t>,</w:t>
      </w:r>
      <w:r w:rsidRPr="00CC2E54">
        <w:t xml:space="preserve"> and CPU resources. The centerpiece of this environment is a GPU cluster with:</w:t>
      </w:r>
    </w:p>
    <w:p w14:paraId="790343D4" w14:textId="49878946" w:rsidR="00CC2E54" w:rsidRPr="00CC2E54" w:rsidRDefault="00CC2E54" w:rsidP="00CC2E54">
      <w:pPr>
        <w:numPr>
          <w:ilvl w:val="0"/>
          <w:numId w:val="1"/>
        </w:numPr>
      </w:pPr>
      <w:r w:rsidRPr="00CC2E54">
        <w:t>Dell PowerEdge XE7745 servers featuring eight NVIDIA RTX 6000 Blackwell GPUs each, dual AMD EPYC 9575F processors, and 7.68 TB NVMe storage.</w:t>
      </w:r>
    </w:p>
    <w:p w14:paraId="0D4E1D6C" w14:textId="5F470D24" w:rsidR="00CC2E54" w:rsidRPr="00CC2E54" w:rsidRDefault="00CC2E54" w:rsidP="00CC2E54">
      <w:pPr>
        <w:numPr>
          <w:ilvl w:val="0"/>
          <w:numId w:val="1"/>
        </w:numPr>
      </w:pPr>
      <w:r w:rsidRPr="00CC2E54">
        <w:t>Two Dell PowerEdge XE7745 nodes equipped with four NVIDIA H200 NVL 141 GB GPUs and 4-way NVLINK.</w:t>
      </w:r>
    </w:p>
    <w:p w14:paraId="08CB6006" w14:textId="77777777" w:rsidR="00CC2E54" w:rsidRDefault="00CC2E54" w:rsidP="00CC2E54">
      <w:pPr>
        <w:numPr>
          <w:ilvl w:val="0"/>
          <w:numId w:val="1"/>
        </w:numPr>
      </w:pPr>
      <w:r w:rsidRPr="00CC2E54">
        <w:t>Eight Dell PowerEdge R7725 compute nodes for preprocessing and data engineering, each configured with dual 96-core AMD EPYC 9655 processors.</w:t>
      </w:r>
    </w:p>
    <w:p w14:paraId="2AE2350D" w14:textId="342C4040" w:rsidR="00E96A4D" w:rsidRPr="00CC2E54" w:rsidRDefault="00CA2962" w:rsidP="00CC2E54">
      <w:pPr>
        <w:numPr>
          <w:ilvl w:val="0"/>
          <w:numId w:val="1"/>
        </w:numPr>
      </w:pPr>
      <w:r>
        <w:t xml:space="preserve">Hybrid data storage with raw capacity of 7.649 PB HDD and </w:t>
      </w:r>
      <w:r w:rsidR="009139E3">
        <w:t>161 TB flash and useable capacity of 7.168 PB HDD and 68 TB flash.</w:t>
      </w:r>
    </w:p>
    <w:p w14:paraId="7D2F8AF6" w14:textId="77777777" w:rsidR="00CC2E54" w:rsidRPr="00CC2E54" w:rsidRDefault="00CC2E54" w:rsidP="00CC2E54">
      <w:r w:rsidRPr="00CC2E54">
        <w:t>These systems are interconnected via NVIDIA ConnectX-7 400 Gb/s network adapters and feature hardware-level resilience through RAID1 boot drives and hot-plug power supplies. To manage these resources, the cluster utilizes Slurm within a module-based software environment, ensuring an easy transition for researchers moving data analysis from local clusters to national resources.</w:t>
      </w:r>
    </w:p>
    <w:p w14:paraId="23F2F5D5" w14:textId="6E283DE7" w:rsidR="00CC2E54" w:rsidRPr="00CC2E54" w:rsidRDefault="00CC2E54" w:rsidP="00CC2E54">
      <w:pPr>
        <w:rPr>
          <w:b/>
          <w:bCs/>
        </w:rPr>
      </w:pPr>
      <w:r w:rsidRPr="00CC2E54">
        <w:rPr>
          <w:b/>
          <w:bCs/>
        </w:rPr>
        <w:t>Data Center and Campus Network Infrastructure</w:t>
      </w:r>
    </w:p>
    <w:p w14:paraId="3ACDA699" w14:textId="77777777" w:rsidR="00CC2E54" w:rsidRPr="00CC2E54" w:rsidRDefault="00CC2E54" w:rsidP="00CC2E54">
      <w:r w:rsidRPr="00CC2E54">
        <w:t>The HPC cluster is housed within NMSU’s primary data center, a 24/7 professionally managed facility providing secure, environmentally controlled housing with multi-layered redundant power, cooling, and Inergen</w:t>
      </w:r>
      <w:r w:rsidRPr="00CC2E54">
        <w:rPr>
          <w:b/>
          <w:bCs/>
        </w:rPr>
        <w:t xml:space="preserve"> </w:t>
      </w:r>
      <w:r w:rsidRPr="00CC2E54">
        <w:t>fire suppression systems.</w:t>
      </w:r>
    </w:p>
    <w:p w14:paraId="7E7D1A96" w14:textId="77777777" w:rsidR="00CC2E54" w:rsidRPr="00CC2E54" w:rsidRDefault="00CC2E54" w:rsidP="00CC2E54">
      <w:r w:rsidRPr="00CC2E54">
        <w:t>The physical network infrastructure supporting these facilities is robust:</w:t>
      </w:r>
    </w:p>
    <w:p w14:paraId="2071F8FC" w14:textId="77777777" w:rsidR="00CC2E54" w:rsidRPr="00CC2E54" w:rsidRDefault="00CC2E54" w:rsidP="00CC2E54">
      <w:pPr>
        <w:numPr>
          <w:ilvl w:val="0"/>
          <w:numId w:val="2"/>
        </w:numPr>
      </w:pPr>
      <w:r w:rsidRPr="00CC2E54">
        <w:rPr>
          <w:b/>
          <w:bCs/>
        </w:rPr>
        <w:t>Core Backbone:</w:t>
      </w:r>
      <w:r w:rsidRPr="00CC2E54">
        <w:t xml:space="preserve"> A redundant 100 Gigabit per second (Gbps) backbone connects four internal core routers, two data center routers, and two internet edge routers.</w:t>
      </w:r>
    </w:p>
    <w:p w14:paraId="4F69A533" w14:textId="77777777" w:rsidR="00CC2E54" w:rsidRPr="00CC2E54" w:rsidRDefault="00CC2E54" w:rsidP="00CC2E54">
      <w:pPr>
        <w:numPr>
          <w:ilvl w:val="0"/>
          <w:numId w:val="2"/>
        </w:numPr>
      </w:pPr>
      <w:r w:rsidRPr="00CC2E54">
        <w:rPr>
          <w:b/>
          <w:bCs/>
        </w:rPr>
        <w:t>Resilience:</w:t>
      </w:r>
      <w:r w:rsidRPr="00CC2E54">
        <w:t xml:space="preserve"> The architecture avoids single points of failure at both the equipment and fiber levels.</w:t>
      </w:r>
    </w:p>
    <w:p w14:paraId="22F38493" w14:textId="77777777" w:rsidR="00CC2E54" w:rsidRPr="00CC2E54" w:rsidRDefault="00CC2E54" w:rsidP="00CC2E54">
      <w:pPr>
        <w:numPr>
          <w:ilvl w:val="0"/>
          <w:numId w:val="2"/>
        </w:numPr>
      </w:pPr>
      <w:r w:rsidRPr="00CC2E54">
        <w:rPr>
          <w:b/>
          <w:bCs/>
        </w:rPr>
        <w:t>Security:</w:t>
      </w:r>
      <w:r w:rsidRPr="00CC2E54">
        <w:t xml:space="preserve"> NMSU employs a multi-layered network security system, including core firewalls with a "default deny" policy and a distributed firewall model to protect specific networks like data centers and USDA facilities.</w:t>
      </w:r>
    </w:p>
    <w:p w14:paraId="7331B638" w14:textId="77777777" w:rsidR="00CC2E54" w:rsidRPr="00CC2E54" w:rsidRDefault="00CC2E54" w:rsidP="00CC2E54">
      <w:pPr>
        <w:numPr>
          <w:ilvl w:val="0"/>
          <w:numId w:val="2"/>
        </w:numPr>
      </w:pPr>
      <w:r w:rsidRPr="00CC2E54">
        <w:rPr>
          <w:b/>
          <w:bCs/>
        </w:rPr>
        <w:lastRenderedPageBreak/>
        <w:t>Connectivity:</w:t>
      </w:r>
      <w:r w:rsidRPr="00CC2E54">
        <w:t xml:space="preserve"> The university utilizes multiple Internet Service Providers (ISPs) to provide redundant services across its statewide campuses and satellite sites.</w:t>
      </w:r>
    </w:p>
    <w:p w14:paraId="552872BC" w14:textId="6B7F106B" w:rsidR="00CC2E54" w:rsidRPr="00CC2E54" w:rsidRDefault="00CC2E54" w:rsidP="00CC2E54">
      <w:pPr>
        <w:rPr>
          <w:b/>
          <w:bCs/>
        </w:rPr>
      </w:pPr>
      <w:r w:rsidRPr="00CC2E54">
        <w:rPr>
          <w:b/>
          <w:bCs/>
        </w:rPr>
        <w:t>Regional and Statewide Networking</w:t>
      </w:r>
    </w:p>
    <w:p w14:paraId="0BC681D3" w14:textId="77777777" w:rsidR="00CC2E54" w:rsidRPr="00CC2E54" w:rsidRDefault="00CC2E54" w:rsidP="00CC2E54">
      <w:r w:rsidRPr="00CC2E54">
        <w:t>NMSU is a leader in statewide connectivity through several key initiatives:</w:t>
      </w:r>
    </w:p>
    <w:p w14:paraId="596F21DD" w14:textId="77777777" w:rsidR="00CC2E54" w:rsidRPr="00CC2E54" w:rsidRDefault="00CC2E54" w:rsidP="00CC2E54">
      <w:pPr>
        <w:numPr>
          <w:ilvl w:val="0"/>
          <w:numId w:val="3"/>
        </w:numPr>
      </w:pPr>
      <w:r w:rsidRPr="00CC2E54">
        <w:rPr>
          <w:b/>
          <w:bCs/>
        </w:rPr>
        <w:t>Rio Grande Optical Network (RGON):</w:t>
      </w:r>
      <w:r w:rsidRPr="00CC2E54">
        <w:t xml:space="preserve"> A collaboration with New Mexico Tech and the NM Department of Information Technology that facilitates high-speed sharing of research bandwidth with the University of New Mexico (UNM).</w:t>
      </w:r>
    </w:p>
    <w:p w14:paraId="17730D8E" w14:textId="77777777" w:rsidR="00CC2E54" w:rsidRPr="00CC2E54" w:rsidRDefault="00CC2E54" w:rsidP="00CC2E54">
      <w:pPr>
        <w:numPr>
          <w:ilvl w:val="0"/>
          <w:numId w:val="3"/>
        </w:numPr>
      </w:pPr>
      <w:r w:rsidRPr="00CC2E54">
        <w:rPr>
          <w:b/>
          <w:bCs/>
        </w:rPr>
        <w:t>Albuquerque GigaPoP (ABQG):</w:t>
      </w:r>
      <w:r w:rsidRPr="00CC2E54">
        <w:t xml:space="preserve"> Operated by UNM, this state-of-the-art facility serves as the regional "on-ramp" for high-speed national networks like Internet2 and ESNet. NMSU is connected to ABQG via two separate pathways to ensure redundancy.</w:t>
      </w:r>
    </w:p>
    <w:p w14:paraId="33DBB423" w14:textId="77777777" w:rsidR="00CC2E54" w:rsidRPr="00CC2E54" w:rsidRDefault="00CC2E54" w:rsidP="00CC2E54">
      <w:pPr>
        <w:numPr>
          <w:ilvl w:val="0"/>
          <w:numId w:val="3"/>
        </w:numPr>
      </w:pPr>
      <w:r w:rsidRPr="00CC2E54">
        <w:rPr>
          <w:b/>
          <w:bCs/>
        </w:rPr>
        <w:t>CHECS-Net:</w:t>
      </w:r>
      <w:r w:rsidRPr="00CC2E54">
        <w:t xml:space="preserve"> A self-funded statewide consortium managed by NMSU that connects over 30 educational institutions, providing research network access and engineering support to rural and smaller institutions.</w:t>
      </w:r>
    </w:p>
    <w:p w14:paraId="0E9A7B5C" w14:textId="77777777" w:rsidR="00CC2E54" w:rsidRPr="00CC2E54" w:rsidRDefault="00CC2E54" w:rsidP="00CC2E54">
      <w:pPr>
        <w:numPr>
          <w:ilvl w:val="0"/>
          <w:numId w:val="3"/>
        </w:numPr>
      </w:pPr>
      <w:r w:rsidRPr="00CC2E54">
        <w:rPr>
          <w:b/>
          <w:bCs/>
        </w:rPr>
        <w:t>Eastern Loop:</w:t>
      </w:r>
      <w:r w:rsidRPr="00CC2E54">
        <w:t xml:space="preserve"> A fiber ring running on LUMEN WAVE that provides backup connectivity and lower-cost internet access for educational institutions in eastern New Mexico.</w:t>
      </w:r>
    </w:p>
    <w:p w14:paraId="577B2753" w14:textId="77777777" w:rsidR="00CC2E54" w:rsidRPr="00CC2E54" w:rsidRDefault="00CC2E54" w:rsidP="00CC2E54">
      <w:pPr>
        <w:rPr>
          <w:b/>
          <w:bCs/>
        </w:rPr>
      </w:pPr>
      <w:r w:rsidRPr="00CC2E54">
        <w:rPr>
          <w:b/>
          <w:bCs/>
        </w:rPr>
        <w:t>4. National Research Cyberinfrastructure and External Compute</w:t>
      </w:r>
    </w:p>
    <w:p w14:paraId="2AA0901E" w14:textId="77777777" w:rsidR="00CC2E54" w:rsidRPr="00CC2E54" w:rsidRDefault="00CC2E54" w:rsidP="00CC2E54">
      <w:r w:rsidRPr="00CC2E54">
        <w:t>NMSU extends its local capabilities through participation in several national-scale scientific ecosystems:</w:t>
      </w:r>
    </w:p>
    <w:p w14:paraId="6CC59720" w14:textId="77777777" w:rsidR="00CC2E54" w:rsidRPr="00CC2E54" w:rsidRDefault="00CC2E54" w:rsidP="00CC2E54">
      <w:pPr>
        <w:numPr>
          <w:ilvl w:val="0"/>
          <w:numId w:val="4"/>
        </w:numPr>
      </w:pPr>
      <w:r w:rsidRPr="00CC2E54">
        <w:rPr>
          <w:b/>
          <w:bCs/>
        </w:rPr>
        <w:t>National Research Platform (NRP):</w:t>
      </w:r>
      <w:r w:rsidRPr="00CC2E54">
        <w:t xml:space="preserve"> As a collaborator, NMSU gains access to a distributed ecosystem of GPU systems, edge nodes, and Data Transfer Nodes (DTNs) optimized for 100–400 Gbps research networks.</w:t>
      </w:r>
    </w:p>
    <w:p w14:paraId="7343AAB9" w14:textId="77777777" w:rsidR="00CC2E54" w:rsidRPr="00CC2E54" w:rsidRDefault="00CC2E54" w:rsidP="00CC2E54">
      <w:pPr>
        <w:numPr>
          <w:ilvl w:val="0"/>
          <w:numId w:val="4"/>
        </w:numPr>
      </w:pPr>
      <w:r w:rsidRPr="00CC2E54">
        <w:rPr>
          <w:b/>
          <w:bCs/>
        </w:rPr>
        <w:t>ACCESS Resources:</w:t>
      </w:r>
      <w:r w:rsidRPr="00CC2E54">
        <w:t xml:space="preserve"> NMSU researchers can leverage the ACCESS virtual system, which provides a wide variety of architectures (Intel/AMD chips, NVIDIA A100/H100 GPUs, and large memory nodes). NMSU maintains three ACCESS Campus Champions to assist researchers with system navigation and project allocations.</w:t>
      </w:r>
    </w:p>
    <w:p w14:paraId="05F95E0B" w14:textId="77777777" w:rsidR="00CC2E54" w:rsidRPr="00CC2E54" w:rsidRDefault="00CC2E54" w:rsidP="00CC2E54">
      <w:pPr>
        <w:numPr>
          <w:ilvl w:val="0"/>
          <w:numId w:val="4"/>
        </w:numPr>
      </w:pPr>
      <w:r w:rsidRPr="00CC2E54">
        <w:rPr>
          <w:b/>
          <w:bCs/>
        </w:rPr>
        <w:t>Open Science Grid (OSG):</w:t>
      </w:r>
      <w:r w:rsidRPr="00CC2E54">
        <w:t xml:space="preserve"> NMSU contributes to the OSPool and has created the Aggie-Grid (utilizing idle lab computers) to back-fill job requests. To reduce impact on the wide-area network (WAN), NMSU acts as an Open Science Data Federation (OSDF) cache service contributor.</w:t>
      </w:r>
    </w:p>
    <w:p w14:paraId="4A996F96" w14:textId="76B29ABF" w:rsidR="00CC2E54" w:rsidRPr="00CC2E54" w:rsidRDefault="00CC2E54" w:rsidP="00CC2E54">
      <w:pPr>
        <w:numPr>
          <w:ilvl w:val="0"/>
          <w:numId w:val="4"/>
        </w:numPr>
      </w:pPr>
      <w:r w:rsidRPr="00CC2E54">
        <w:rPr>
          <w:b/>
          <w:bCs/>
        </w:rPr>
        <w:lastRenderedPageBreak/>
        <w:t>Advanced Networking &amp; Science Platforms:</w:t>
      </w:r>
      <w:r w:rsidRPr="00CC2E54">
        <w:t xml:space="preserve"> NMSU utilizes SLATE for containerized science platforms and has access to 10% of the computing time on the </w:t>
      </w:r>
      <w:r>
        <w:t>Rocky Mountain Advanced Computing Center (</w:t>
      </w:r>
      <w:r w:rsidRPr="00CC2E54">
        <w:t>RMACC</w:t>
      </w:r>
      <w:r>
        <w:t>)</w:t>
      </w:r>
      <w:r w:rsidRPr="00CC2E54">
        <w:t xml:space="preserve"> Summit supercomputer. Additionally, NMSU collaborates with the Energy Sciences Network (ESnet), a high-performance national network managed by Lawrence Berkeley National Laboratory.</w:t>
      </w:r>
    </w:p>
    <w:p w14:paraId="7B5AB20B" w14:textId="77777777" w:rsidR="00CC2E54" w:rsidRPr="00CC2E54" w:rsidRDefault="00CC2E54" w:rsidP="00CC2E54">
      <w:pPr>
        <w:rPr>
          <w:b/>
          <w:bCs/>
        </w:rPr>
      </w:pPr>
      <w:r w:rsidRPr="00CC2E54">
        <w:rPr>
          <w:b/>
          <w:bCs/>
        </w:rPr>
        <w:t>5. Strategic Collaborations and Working Groups</w:t>
      </w:r>
    </w:p>
    <w:p w14:paraId="616D470E" w14:textId="77777777" w:rsidR="00CC2E54" w:rsidRPr="00CC2E54" w:rsidRDefault="00CC2E54" w:rsidP="00CC2E54">
      <w:r w:rsidRPr="00CC2E54">
        <w:t>NMSU’s research capacity is further bolstered by memberships in specialized organizations:</w:t>
      </w:r>
    </w:p>
    <w:p w14:paraId="384BD60D" w14:textId="77777777" w:rsidR="00CC2E54" w:rsidRPr="00CC2E54" w:rsidRDefault="00CC2E54" w:rsidP="00CC2E54">
      <w:pPr>
        <w:numPr>
          <w:ilvl w:val="0"/>
          <w:numId w:val="5"/>
        </w:numPr>
      </w:pPr>
      <w:r w:rsidRPr="00CC2E54">
        <w:rPr>
          <w:b/>
          <w:bCs/>
        </w:rPr>
        <w:t>NMCRDC &amp; NM EPSCoR:</w:t>
      </w:r>
      <w:r w:rsidRPr="00CC2E54">
        <w:t xml:space="preserve"> These groups facilitate strategic partnerships between New Mexico’s research universities and national laboratories to drive scientific development in fields like nanoscience and climate science.</w:t>
      </w:r>
    </w:p>
    <w:p w14:paraId="505F9520" w14:textId="77777777" w:rsidR="00CC2E54" w:rsidRPr="00CC2E54" w:rsidRDefault="00CC2E54" w:rsidP="00CC2E54">
      <w:pPr>
        <w:numPr>
          <w:ilvl w:val="0"/>
          <w:numId w:val="5"/>
        </w:numPr>
      </w:pPr>
      <w:r w:rsidRPr="00CC2E54">
        <w:rPr>
          <w:b/>
          <w:bCs/>
        </w:rPr>
        <w:t>NMTIE &amp; Westnet:</w:t>
      </w:r>
      <w:r w:rsidRPr="00CC2E54">
        <w:t xml:space="preserve"> NMSU is a founding member of NMTIE, a hub for IT professionals in education, and participates in Westnet, an affinity group for universities in the Rocky Mountain area.</w:t>
      </w:r>
    </w:p>
    <w:p w14:paraId="7DE8D5BF" w14:textId="77777777" w:rsidR="00CC2E54" w:rsidRPr="00CC2E54" w:rsidRDefault="00CC2E54" w:rsidP="00CC2E54">
      <w:pPr>
        <w:numPr>
          <w:ilvl w:val="0"/>
          <w:numId w:val="5"/>
        </w:numPr>
      </w:pPr>
      <w:r w:rsidRPr="00CC2E54">
        <w:rPr>
          <w:b/>
          <w:bCs/>
        </w:rPr>
        <w:t>EDUCAUSE:</w:t>
      </w:r>
      <w:r w:rsidRPr="00CC2E54">
        <w:t xml:space="preserve"> Through the Cyberinfrastructure Working Group, NMSU contributes to advancements in supercomputing and research data management.</w:t>
      </w:r>
    </w:p>
    <w:p w14:paraId="7796A094" w14:textId="77777777" w:rsidR="00982FB7" w:rsidRDefault="00982FB7"/>
    <w:sectPr w:rsidR="00982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18D2"/>
    <w:multiLevelType w:val="multilevel"/>
    <w:tmpl w:val="C364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3E23A4"/>
    <w:multiLevelType w:val="multilevel"/>
    <w:tmpl w:val="0132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D3F52"/>
    <w:multiLevelType w:val="multilevel"/>
    <w:tmpl w:val="C2DA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C47438"/>
    <w:multiLevelType w:val="multilevel"/>
    <w:tmpl w:val="B000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E31903"/>
    <w:multiLevelType w:val="multilevel"/>
    <w:tmpl w:val="6E7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539732">
    <w:abstractNumId w:val="4"/>
  </w:num>
  <w:num w:numId="2" w16cid:durableId="1004092886">
    <w:abstractNumId w:val="0"/>
  </w:num>
  <w:num w:numId="3" w16cid:durableId="395006825">
    <w:abstractNumId w:val="3"/>
  </w:num>
  <w:num w:numId="4" w16cid:durableId="475725911">
    <w:abstractNumId w:val="1"/>
  </w:num>
  <w:num w:numId="5" w16cid:durableId="239098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54"/>
    <w:rsid w:val="00110031"/>
    <w:rsid w:val="002C5A02"/>
    <w:rsid w:val="004351EF"/>
    <w:rsid w:val="0064752D"/>
    <w:rsid w:val="0066483A"/>
    <w:rsid w:val="008F15AD"/>
    <w:rsid w:val="009139E3"/>
    <w:rsid w:val="00941F39"/>
    <w:rsid w:val="00982FB7"/>
    <w:rsid w:val="00C51757"/>
    <w:rsid w:val="00C566D0"/>
    <w:rsid w:val="00CA2962"/>
    <w:rsid w:val="00CC2E54"/>
    <w:rsid w:val="00D33C7F"/>
    <w:rsid w:val="00E96A4D"/>
    <w:rsid w:val="00EF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CF512"/>
  <w15:chartTrackingRefBased/>
  <w15:docId w15:val="{40C2748E-3C25-4864-876B-00593F8C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E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E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3ec87a8-9fb8-4158-ba8f-f11bace1ebaa}" enabled="0" method="" siteId="{a3ec87a8-9fb8-4158-ba8f-f11bace1eb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Wagler</dc:creator>
  <cp:keywords/>
  <dc:description/>
  <cp:lastModifiedBy>Amy Wagler</cp:lastModifiedBy>
  <cp:revision>11</cp:revision>
  <dcterms:created xsi:type="dcterms:W3CDTF">2026-03-24T15:54:00Z</dcterms:created>
  <dcterms:modified xsi:type="dcterms:W3CDTF">2026-04-28T19:58:00Z</dcterms:modified>
</cp:coreProperties>
</file>